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361" w:rsidRPr="003C6D16" w:rsidRDefault="00E813D9" w:rsidP="007D0119">
      <w:pPr>
        <w:pStyle w:val="Heading1"/>
        <w:rPr>
          <w:b/>
        </w:rPr>
      </w:pPr>
      <w:r w:rsidRPr="003C6D16">
        <w:rPr>
          <w:b/>
        </w:rPr>
        <w:t>Galaxy Connect – A New Wearable Experience for Kids</w:t>
      </w:r>
    </w:p>
    <w:p w:rsidR="007D0119" w:rsidRDefault="007D0119">
      <w:pPr>
        <w:rPr>
          <w:b/>
        </w:rPr>
      </w:pPr>
    </w:p>
    <w:p w:rsidR="00E813D9" w:rsidRPr="0084538E" w:rsidRDefault="00E813D9">
      <w:pPr>
        <w:rPr>
          <w:b/>
        </w:rPr>
      </w:pPr>
      <w:r w:rsidRPr="0084538E">
        <w:rPr>
          <w:b/>
        </w:rPr>
        <w:t>User Need</w:t>
      </w:r>
    </w:p>
    <w:p w:rsidR="008F7102" w:rsidRPr="008F7102" w:rsidRDefault="008F7102" w:rsidP="008F7102">
      <w:r w:rsidRPr="008F7102">
        <w:t>Parents’ need for communication increases</w:t>
      </w:r>
      <w:r>
        <w:t xml:space="preserve"> </w:t>
      </w:r>
      <w:r w:rsidRPr="008F7102">
        <w:t xml:space="preserve">as kids start being mobile without adult supervision. </w:t>
      </w:r>
    </w:p>
    <w:p w:rsidR="00884200" w:rsidRPr="0084538E" w:rsidRDefault="00884200" w:rsidP="00884200">
      <w:pPr>
        <w:rPr>
          <w:b/>
        </w:rPr>
      </w:pPr>
      <w:r w:rsidRPr="0084538E">
        <w:rPr>
          <w:b/>
        </w:rPr>
        <w:t>Problems</w:t>
      </w:r>
    </w:p>
    <w:p w:rsidR="007D0119" w:rsidRDefault="00884200" w:rsidP="005C66F5">
      <w:pPr>
        <w:pStyle w:val="ListParagraph"/>
        <w:numPr>
          <w:ilvl w:val="0"/>
          <w:numId w:val="1"/>
        </w:numPr>
      </w:pPr>
      <w:r>
        <w:t xml:space="preserve">Although smartphones seemed to be a good solution to address families’ needs to stay connected, 71% of parents think that potential harm of giving 11 </w:t>
      </w:r>
      <w:r w:rsidR="007D0119">
        <w:t>year old</w:t>
      </w:r>
      <w:r>
        <w:t xml:space="preserve"> or younger kids smartphone outweighs the potential benefits</w:t>
      </w:r>
      <w:r w:rsidR="00F9002E">
        <w:rPr>
          <w:rStyle w:val="FootnoteReference"/>
        </w:rPr>
        <w:footnoteReference w:id="1"/>
      </w:r>
      <w:r>
        <w:t>. This belief is common across major demographic groups and play</w:t>
      </w:r>
      <w:r w:rsidR="00F43E3F">
        <w:t>s</w:t>
      </w:r>
      <w:r>
        <w:t xml:space="preserve"> a fundamental role in </w:t>
      </w:r>
      <w:r w:rsidR="00F43E3F">
        <w:t xml:space="preserve">purchasing decisions. </w:t>
      </w:r>
    </w:p>
    <w:p w:rsidR="00F43E3F" w:rsidRDefault="00F43E3F" w:rsidP="00F43E3F">
      <w:pPr>
        <w:pStyle w:val="ListParagraph"/>
        <w:ind w:left="360"/>
      </w:pPr>
    </w:p>
    <w:p w:rsidR="0084538E" w:rsidRDefault="008B4F54" w:rsidP="0084538E">
      <w:pPr>
        <w:pStyle w:val="ListParagraph"/>
        <w:numPr>
          <w:ilvl w:val="0"/>
          <w:numId w:val="1"/>
        </w:numPr>
      </w:pPr>
      <w:r>
        <w:t xml:space="preserve">Kids want to </w:t>
      </w:r>
      <w:r w:rsidR="008F7102">
        <w:t>have targeted yet complete feature set.</w:t>
      </w:r>
      <w:r w:rsidR="0017098E">
        <w:t xml:space="preserve"> </w:t>
      </w:r>
    </w:p>
    <w:p w:rsidR="0084538E" w:rsidRDefault="00813CA5" w:rsidP="0084538E">
      <w:pPr>
        <w:pStyle w:val="ListParagraph"/>
        <w:numPr>
          <w:ilvl w:val="1"/>
          <w:numId w:val="1"/>
        </w:numPr>
      </w:pPr>
      <w:r>
        <w:t>Kid-targeted devices usually d</w:t>
      </w:r>
      <w:r w:rsidR="00F43E3F">
        <w:t xml:space="preserve">esigned with toy-like qualities. They </w:t>
      </w:r>
      <w:r>
        <w:t xml:space="preserve">fail to create </w:t>
      </w:r>
      <w:r w:rsidR="008F7102">
        <w:t xml:space="preserve">a </w:t>
      </w:r>
      <w:r>
        <w:t>“first personal electronics device” experience, lack quality, comfort, reliability, and durability.</w:t>
      </w:r>
      <w:r w:rsidR="0084538E">
        <w:t xml:space="preserve"> </w:t>
      </w:r>
    </w:p>
    <w:p w:rsidR="008F7102" w:rsidRPr="008F7102" w:rsidRDefault="0084538E" w:rsidP="00533EF1">
      <w:pPr>
        <w:pStyle w:val="ListParagraph"/>
        <w:numPr>
          <w:ilvl w:val="1"/>
          <w:numId w:val="1"/>
        </w:numPr>
        <w:rPr>
          <w:b/>
        </w:rPr>
      </w:pPr>
      <w:r>
        <w:t xml:space="preserve">Toy-like design </w:t>
      </w:r>
      <w:r w:rsidR="00F43E3F">
        <w:t>f</w:t>
      </w:r>
      <w:r>
        <w:t xml:space="preserve">ail to attract kids beyond the curiosity </w:t>
      </w:r>
      <w:r w:rsidR="00F43E3F">
        <w:t xml:space="preserve">and exploration </w:t>
      </w:r>
      <w:r>
        <w:t>phase</w:t>
      </w:r>
      <w:r w:rsidR="00F43E3F">
        <w:t xml:space="preserve">. </w:t>
      </w:r>
    </w:p>
    <w:p w:rsidR="0084538E" w:rsidRPr="008F7102" w:rsidRDefault="0084538E" w:rsidP="008F7102">
      <w:pPr>
        <w:rPr>
          <w:b/>
        </w:rPr>
      </w:pPr>
      <w:r w:rsidRPr="008F7102">
        <w:rPr>
          <w:b/>
        </w:rPr>
        <w:t>Market Opportunity</w:t>
      </w:r>
    </w:p>
    <w:p w:rsidR="00D66EAB" w:rsidRDefault="004D5B4B" w:rsidP="00D66EAB">
      <w:pPr>
        <w:pStyle w:val="ListParagraph"/>
        <w:numPr>
          <w:ilvl w:val="0"/>
          <w:numId w:val="1"/>
        </w:numPr>
      </w:pPr>
      <w:r>
        <w:t xml:space="preserve">Smartwatches are becoming a </w:t>
      </w:r>
      <w:r w:rsidR="008F7102">
        <w:t>staple</w:t>
      </w:r>
      <w:r>
        <w:t xml:space="preserve"> of </w:t>
      </w:r>
      <w:r w:rsidR="00D66EAB">
        <w:t>consumer’</w:t>
      </w:r>
      <w:r w:rsidR="00F43E3F">
        <w:t>s device portfolio. S</w:t>
      </w:r>
      <w:r w:rsidR="00D66EAB">
        <w:t>martwatch adoption is raising (more than 40% of the households own smartwatches and health trackers</w:t>
      </w:r>
      <w:r w:rsidR="00F9002E">
        <w:rPr>
          <w:rStyle w:val="FootnoteReference"/>
        </w:rPr>
        <w:footnoteReference w:id="2"/>
      </w:r>
      <w:r w:rsidR="00F43E3F">
        <w:t>). However,</w:t>
      </w:r>
      <w:r w:rsidR="00D66EAB">
        <w:t xml:space="preserve"> LTE devices are only preferred by niche consumer groups who need uninterrupted connectivity. </w:t>
      </w:r>
    </w:p>
    <w:p w:rsidR="00F43E3F" w:rsidRDefault="00F43E3F" w:rsidP="00F43E3F">
      <w:pPr>
        <w:pStyle w:val="ListParagraph"/>
        <w:numPr>
          <w:ilvl w:val="1"/>
          <w:numId w:val="1"/>
        </w:numPr>
      </w:pPr>
      <w:r>
        <w:t>Reasons not to prefer LTE devices:</w:t>
      </w:r>
    </w:p>
    <w:p w:rsidR="00F43E3F" w:rsidRDefault="00F43E3F" w:rsidP="0035478E">
      <w:pPr>
        <w:pStyle w:val="ListParagraph"/>
        <w:numPr>
          <w:ilvl w:val="2"/>
          <w:numId w:val="1"/>
        </w:numPr>
      </w:pPr>
      <w:r>
        <w:t xml:space="preserve">Lack of use cases that require users not carry their phones with them </w:t>
      </w:r>
    </w:p>
    <w:p w:rsidR="00F9002E" w:rsidRDefault="00F43E3F" w:rsidP="0035478E">
      <w:pPr>
        <w:pStyle w:val="ListParagraph"/>
        <w:numPr>
          <w:ilvl w:val="2"/>
          <w:numId w:val="1"/>
        </w:numPr>
      </w:pPr>
      <w:r>
        <w:t xml:space="preserve">Requirement for </w:t>
      </w:r>
      <w:r w:rsidR="00356F96">
        <w:t xml:space="preserve">an additional </w:t>
      </w:r>
      <w:r>
        <w:t>cellular contract</w:t>
      </w:r>
      <w:r w:rsidR="00356F96">
        <w:t xml:space="preserve"> </w:t>
      </w:r>
    </w:p>
    <w:p w:rsidR="007D0119" w:rsidRDefault="007D0119" w:rsidP="007D0119">
      <w:pPr>
        <w:pStyle w:val="ListParagraph"/>
        <w:ind w:left="360"/>
      </w:pPr>
    </w:p>
    <w:p w:rsidR="00356F96" w:rsidRDefault="00356F96" w:rsidP="00356F96">
      <w:pPr>
        <w:pStyle w:val="ListParagraph"/>
        <w:numPr>
          <w:ilvl w:val="0"/>
          <w:numId w:val="1"/>
        </w:numPr>
      </w:pPr>
      <w:r>
        <w:t xml:space="preserve">Niche markets offer great </w:t>
      </w:r>
      <w:r w:rsidR="00F43E3F">
        <w:t xml:space="preserve">growth </w:t>
      </w:r>
      <w:r>
        <w:t xml:space="preserve">opportunities for consumer electronics brands to extend their offerings with minimal development costs. </w:t>
      </w:r>
    </w:p>
    <w:p w:rsidR="00346EF0" w:rsidRDefault="00356F96" w:rsidP="00356F96">
      <w:pPr>
        <w:pStyle w:val="ListParagraph"/>
        <w:numPr>
          <w:ilvl w:val="0"/>
          <w:numId w:val="1"/>
        </w:numPr>
      </w:pPr>
      <w:r>
        <w:t>Lack of leading consumer electronics brands in the kids’ wearable market.</w:t>
      </w:r>
      <w:r w:rsidR="001D3B7D">
        <w:rPr>
          <w:rStyle w:val="FootnoteReference"/>
        </w:rPr>
        <w:footnoteReference w:id="3"/>
      </w:r>
      <w:r w:rsidR="00F43E3F">
        <w:t xml:space="preserve"> </w:t>
      </w:r>
    </w:p>
    <w:p w:rsidR="00356F96" w:rsidRDefault="00346EF0" w:rsidP="00346EF0">
      <w:pPr>
        <w:pStyle w:val="ListParagraph"/>
        <w:numPr>
          <w:ilvl w:val="1"/>
          <w:numId w:val="1"/>
        </w:numPr>
      </w:pPr>
      <w:r>
        <w:t>Apple has recently announced product plans on extending Apple Watch to kids and elderly. This announcement requires Samsung to take steps in addressing the market needs with competitive product offerings.</w:t>
      </w:r>
      <w:r w:rsidR="00484E8D">
        <w:rPr>
          <w:rStyle w:val="FootnoteReference"/>
        </w:rPr>
        <w:footnoteReference w:id="4"/>
      </w:r>
      <w:r>
        <w:t xml:space="preserve"> </w:t>
      </w:r>
    </w:p>
    <w:p w:rsidR="00484E8D" w:rsidRDefault="00484E8D" w:rsidP="002C4BB9">
      <w:pPr>
        <w:rPr>
          <w:b/>
        </w:rPr>
      </w:pPr>
    </w:p>
    <w:p w:rsidR="00484E8D" w:rsidRDefault="00484E8D" w:rsidP="002C4BB9">
      <w:pPr>
        <w:rPr>
          <w:b/>
        </w:rPr>
      </w:pPr>
    </w:p>
    <w:p w:rsidR="008F7102" w:rsidRDefault="008F7102" w:rsidP="002C4BB9">
      <w:pPr>
        <w:rPr>
          <w:b/>
        </w:rPr>
      </w:pPr>
    </w:p>
    <w:p w:rsidR="008F7102" w:rsidRDefault="008F7102" w:rsidP="002C4BB9">
      <w:pPr>
        <w:rPr>
          <w:b/>
        </w:rPr>
      </w:pPr>
    </w:p>
    <w:p w:rsidR="002C4BB9" w:rsidRDefault="002C4BB9" w:rsidP="002C4BB9">
      <w:pPr>
        <w:rPr>
          <w:b/>
        </w:rPr>
      </w:pPr>
      <w:r w:rsidRPr="002C4BB9">
        <w:rPr>
          <w:b/>
        </w:rPr>
        <w:lastRenderedPageBreak/>
        <w:t>Our Approach</w:t>
      </w:r>
    </w:p>
    <w:p w:rsidR="002C4BB9" w:rsidRPr="00F43E3F" w:rsidRDefault="002C4BB9" w:rsidP="000B633A">
      <w:pPr>
        <w:rPr>
          <w:b/>
        </w:rPr>
      </w:pPr>
      <w:r w:rsidRPr="00F43E3F">
        <w:rPr>
          <w:b/>
        </w:rPr>
        <w:t>Building a software based kids</w:t>
      </w:r>
      <w:r w:rsidR="007D0119" w:rsidRPr="00F43E3F">
        <w:rPr>
          <w:b/>
        </w:rPr>
        <w:t>’</w:t>
      </w:r>
      <w:r w:rsidRPr="00F43E3F">
        <w:rPr>
          <w:b/>
        </w:rPr>
        <w:t xml:space="preserve"> wearable experience that offer</w:t>
      </w:r>
      <w:r w:rsidR="00F43E3F">
        <w:rPr>
          <w:b/>
        </w:rPr>
        <w:t>s</w:t>
      </w:r>
      <w:r w:rsidRPr="00F43E3F">
        <w:rPr>
          <w:b/>
        </w:rPr>
        <w:t xml:space="preserve"> unique connectivity, entertainment, education features based on existing hardware</w:t>
      </w:r>
    </w:p>
    <w:p w:rsidR="007D0119" w:rsidRDefault="007D0119" w:rsidP="000B633A">
      <w:pPr>
        <w:rPr>
          <w:b/>
        </w:rPr>
      </w:pPr>
    </w:p>
    <w:p w:rsidR="002C4BB9" w:rsidRDefault="000B633A" w:rsidP="000B633A">
      <w:pPr>
        <w:rPr>
          <w:b/>
        </w:rPr>
      </w:pPr>
      <w:r>
        <w:rPr>
          <w:b/>
        </w:rPr>
        <w:t>Feature Set</w:t>
      </w:r>
    </w:p>
    <w:p w:rsidR="000B633A" w:rsidRDefault="000B633A" w:rsidP="000B633A">
      <w:pPr>
        <w:pStyle w:val="ListParagraph"/>
        <w:numPr>
          <w:ilvl w:val="0"/>
          <w:numId w:val="1"/>
        </w:numPr>
      </w:pPr>
      <w:r w:rsidRPr="007D0119">
        <w:rPr>
          <w:b/>
        </w:rPr>
        <w:t>Connectivity:</w:t>
      </w:r>
      <w:r>
        <w:t xml:space="preserve"> Live location tracking, parental control through smartphone app, whitelisting contacts, school mode</w:t>
      </w:r>
    </w:p>
    <w:p w:rsidR="000B633A" w:rsidRDefault="000B633A" w:rsidP="000B633A">
      <w:pPr>
        <w:pStyle w:val="ListParagraph"/>
        <w:numPr>
          <w:ilvl w:val="0"/>
          <w:numId w:val="1"/>
        </w:numPr>
      </w:pPr>
      <w:r w:rsidRPr="007D0119">
        <w:rPr>
          <w:b/>
        </w:rPr>
        <w:t>Entertainment:</w:t>
      </w:r>
      <w:r>
        <w:t xml:space="preserve"> Gesture-based content and </w:t>
      </w:r>
      <w:proofErr w:type="spellStart"/>
      <w:r>
        <w:t>IoT</w:t>
      </w:r>
      <w:proofErr w:type="spellEnd"/>
      <w:r>
        <w:t xml:space="preserve"> device control, gesture-based sound augmentation, instant talk (walkie-talkie), activity tracking</w:t>
      </w:r>
    </w:p>
    <w:p w:rsidR="000B633A" w:rsidRDefault="000B633A" w:rsidP="000B633A">
      <w:pPr>
        <w:pStyle w:val="ListParagraph"/>
        <w:numPr>
          <w:ilvl w:val="0"/>
          <w:numId w:val="1"/>
        </w:numPr>
      </w:pPr>
      <w:r w:rsidRPr="007D0119">
        <w:rPr>
          <w:b/>
        </w:rPr>
        <w:t>Education:</w:t>
      </w:r>
      <w:r>
        <w:t xml:space="preserve"> Access to location based content at museums, parks, attractions</w:t>
      </w:r>
    </w:p>
    <w:p w:rsidR="007D0119" w:rsidRDefault="007D0119" w:rsidP="007D0119">
      <w:pPr>
        <w:pStyle w:val="ListParagraph"/>
        <w:ind w:left="360"/>
      </w:pPr>
    </w:p>
    <w:p w:rsidR="000B633A" w:rsidRDefault="001D3B7D" w:rsidP="000B633A">
      <w:pPr>
        <w:rPr>
          <w:b/>
        </w:rPr>
      </w:pPr>
      <w:r>
        <w:rPr>
          <w:b/>
        </w:rPr>
        <w:t>Why? – The Rationale</w:t>
      </w:r>
    </w:p>
    <w:p w:rsidR="00056893" w:rsidRDefault="00427C78" w:rsidP="000B633A">
      <w:pPr>
        <w:pStyle w:val="ListParagraph"/>
        <w:numPr>
          <w:ilvl w:val="0"/>
          <w:numId w:val="1"/>
        </w:numPr>
      </w:pPr>
      <w:r>
        <w:rPr>
          <w:b/>
        </w:rPr>
        <w:t>Market development</w:t>
      </w:r>
      <w:r w:rsidR="00056893" w:rsidRPr="00CD7432">
        <w:rPr>
          <w:b/>
        </w:rPr>
        <w:t xml:space="preserve"> for growth</w:t>
      </w:r>
      <w:r w:rsidR="00CD7432" w:rsidRPr="00CD7432">
        <w:rPr>
          <w:b/>
        </w:rPr>
        <w:t>:</w:t>
      </w:r>
      <w:r w:rsidR="00056893">
        <w:t xml:space="preserve"> </w:t>
      </w:r>
      <w:r w:rsidR="00CD7432">
        <w:t>Kids</w:t>
      </w:r>
      <w:r w:rsidR="007D0119">
        <w:t>’</w:t>
      </w:r>
      <w:r w:rsidR="00CD7432">
        <w:t xml:space="preserve"> watch development </w:t>
      </w:r>
      <w:r>
        <w:t>does</w:t>
      </w:r>
      <w:r w:rsidR="00CD7432">
        <w:t xml:space="preserve"> not require new </w:t>
      </w:r>
      <w:r>
        <w:t xml:space="preserve">R&amp;D and </w:t>
      </w:r>
      <w:r w:rsidR="00CD7432">
        <w:t xml:space="preserve">hardware </w:t>
      </w:r>
      <w:r>
        <w:t xml:space="preserve">efforts. This implies that kids’ watch </w:t>
      </w:r>
      <w:r w:rsidR="002A41C6">
        <w:t>offers</w:t>
      </w:r>
      <w:r>
        <w:t xml:space="preserve"> a low risk growth opportunity for Samsung. </w:t>
      </w:r>
      <w:r w:rsidR="00CD7432">
        <w:t xml:space="preserve">Development </w:t>
      </w:r>
      <w:r>
        <w:t xml:space="preserve">efforts need to focus </w:t>
      </w:r>
      <w:r w:rsidR="00CD7432">
        <w:t xml:space="preserve">on the design, software, marketing. It is reasonable to assume that the marginal benefit of building a </w:t>
      </w:r>
      <w:r w:rsidR="007D0119">
        <w:t>kids’</w:t>
      </w:r>
      <w:r w:rsidR="00CD7432">
        <w:t xml:space="preserve"> wearable would exceed the marginal cost.</w:t>
      </w:r>
    </w:p>
    <w:p w:rsidR="007D0119" w:rsidRDefault="007D0119" w:rsidP="00AA4819">
      <w:pPr>
        <w:pStyle w:val="ListParagraph"/>
        <w:ind w:left="360"/>
      </w:pPr>
    </w:p>
    <w:p w:rsidR="000B633A" w:rsidRDefault="00CD7432" w:rsidP="000B633A">
      <w:pPr>
        <w:pStyle w:val="ListParagraph"/>
        <w:numPr>
          <w:ilvl w:val="0"/>
          <w:numId w:val="1"/>
        </w:numPr>
      </w:pPr>
      <w:r w:rsidRPr="00CD7432">
        <w:rPr>
          <w:b/>
        </w:rPr>
        <w:t xml:space="preserve">Extending </w:t>
      </w:r>
      <w:r w:rsidR="007D0119">
        <w:rPr>
          <w:b/>
        </w:rPr>
        <w:t>product</w:t>
      </w:r>
      <w:r w:rsidRPr="00CD7432">
        <w:rPr>
          <w:b/>
        </w:rPr>
        <w:t xml:space="preserve"> </w:t>
      </w:r>
      <w:r w:rsidR="007D0119">
        <w:rPr>
          <w:b/>
        </w:rPr>
        <w:t>reach</w:t>
      </w:r>
      <w:r w:rsidRPr="00CD7432">
        <w:rPr>
          <w:b/>
        </w:rPr>
        <w:t>:</w:t>
      </w:r>
      <w:r>
        <w:t xml:space="preserve"> </w:t>
      </w:r>
      <w:r w:rsidR="001D3B7D" w:rsidRPr="001D3B7D">
        <w:t>Samsung</w:t>
      </w:r>
      <w:r w:rsidR="001D3B7D">
        <w:t xml:space="preserve"> has the second largest </w:t>
      </w:r>
      <w:r w:rsidR="00056893">
        <w:t xml:space="preserve">share </w:t>
      </w:r>
      <w:r>
        <w:t xml:space="preserve">(13.9%) </w:t>
      </w:r>
      <w:r w:rsidR="00056893">
        <w:t xml:space="preserve">in the wearable market </w:t>
      </w:r>
      <w:r w:rsidR="00427C78">
        <w:t>after</w:t>
      </w:r>
      <w:r w:rsidR="00056893">
        <w:t xml:space="preserve"> Apple</w:t>
      </w:r>
      <w:r>
        <w:t xml:space="preserve"> (55.5%)</w:t>
      </w:r>
      <w:r>
        <w:rPr>
          <w:rStyle w:val="FootnoteReference"/>
        </w:rPr>
        <w:footnoteReference w:id="5"/>
      </w:r>
      <w:r w:rsidR="00056893">
        <w:t xml:space="preserve">. </w:t>
      </w:r>
      <w:r>
        <w:t xml:space="preserve">One of the </w:t>
      </w:r>
      <w:r w:rsidR="00427C78">
        <w:t xml:space="preserve">low risk </w:t>
      </w:r>
      <w:r>
        <w:t>growth strategies</w:t>
      </w:r>
      <w:r w:rsidR="00592CBC">
        <w:t xml:space="preserve"> for wearables is address</w:t>
      </w:r>
      <w:r w:rsidR="00427C78">
        <w:t>ing</w:t>
      </w:r>
      <w:r w:rsidR="00592CBC">
        <w:t xml:space="preserve"> niche groups</w:t>
      </w:r>
      <w:r w:rsidR="00427C78">
        <w:t xml:space="preserve"> with unique sets of features</w:t>
      </w:r>
      <w:r w:rsidR="00592CBC">
        <w:t xml:space="preserve">. </w:t>
      </w:r>
      <w:r w:rsidR="007D0119">
        <w:t xml:space="preserve">Kids’ wearable would help Samsung to extend </w:t>
      </w:r>
      <w:r w:rsidR="00427C78">
        <w:t xml:space="preserve">market shares only slightly. However, it helps capturing a </w:t>
      </w:r>
      <w:r w:rsidR="007D0119">
        <w:t>new demographics that could</w:t>
      </w:r>
      <w:r w:rsidR="00427C78">
        <w:t>,</w:t>
      </w:r>
      <w:r w:rsidR="007D0119">
        <w:t xml:space="preserve"> in the long run</w:t>
      </w:r>
      <w:r w:rsidR="00427C78">
        <w:t>,</w:t>
      </w:r>
      <w:r w:rsidR="007D0119">
        <w:t xml:space="preserve"> open up other product </w:t>
      </w:r>
      <w:r w:rsidR="00427C78">
        <w:t xml:space="preserve">development </w:t>
      </w:r>
      <w:r w:rsidR="007D0119">
        <w:t>opportunities.</w:t>
      </w:r>
    </w:p>
    <w:p w:rsidR="007D0119" w:rsidRDefault="007D0119" w:rsidP="007D0119">
      <w:pPr>
        <w:pStyle w:val="ListParagraph"/>
        <w:ind w:left="360"/>
      </w:pPr>
    </w:p>
    <w:p w:rsidR="007D0119" w:rsidRDefault="00CD7432" w:rsidP="007D0119">
      <w:pPr>
        <w:pStyle w:val="ListParagraph"/>
        <w:numPr>
          <w:ilvl w:val="0"/>
          <w:numId w:val="1"/>
        </w:numPr>
      </w:pPr>
      <w:r>
        <w:rPr>
          <w:b/>
        </w:rPr>
        <w:t>Gaining a unique advantage in the LTE wearable market:</w:t>
      </w:r>
      <w:r w:rsidR="007D0119">
        <w:rPr>
          <w:b/>
        </w:rPr>
        <w:t xml:space="preserve"> </w:t>
      </w:r>
      <w:r w:rsidR="007D0119" w:rsidRPr="007D0119">
        <w:t>Success in the LTE market requires</w:t>
      </w:r>
      <w:r w:rsidR="00427C78">
        <w:rPr>
          <w:b/>
        </w:rPr>
        <w:t xml:space="preserve"> </w:t>
      </w:r>
      <w:r w:rsidR="007D0119">
        <w:t xml:space="preserve">consumers </w:t>
      </w:r>
      <w:r w:rsidR="00427C78">
        <w:t xml:space="preserve">to be convinced on </w:t>
      </w:r>
      <w:r w:rsidR="007D0119">
        <w:t>why the watch should exist alongside the phone.</w:t>
      </w:r>
      <w:r w:rsidR="00427C78">
        <w:t xml:space="preserve"> Number of convincing use cases are limited.</w:t>
      </w:r>
      <w:r w:rsidR="007D0119">
        <w:t xml:space="preserve"> Kids’ wearable </w:t>
      </w:r>
      <w:r w:rsidR="00427C78">
        <w:t xml:space="preserve">provides the set of meaningful </w:t>
      </w:r>
      <w:r w:rsidR="007D0119">
        <w:t>use case</w:t>
      </w:r>
      <w:r w:rsidR="00427C78">
        <w:t xml:space="preserve">s. </w:t>
      </w:r>
      <w:r w:rsidR="007D0119">
        <w:t>Phone is intended to monitor</w:t>
      </w:r>
      <w:r w:rsidR="00427C78">
        <w:t xml:space="preserve"> and control the</w:t>
      </w:r>
      <w:r w:rsidR="007D0119">
        <w:t xml:space="preserve"> </w:t>
      </w:r>
      <w:r w:rsidR="00427C78">
        <w:t>watch,</w:t>
      </w:r>
      <w:r w:rsidR="007D0119">
        <w:t xml:space="preserve"> and watch is intended not to be in close proximity. </w:t>
      </w:r>
    </w:p>
    <w:p w:rsidR="00AA4819" w:rsidRDefault="00AA4819" w:rsidP="00AA4819">
      <w:pPr>
        <w:pStyle w:val="ListParagraph"/>
      </w:pPr>
      <w:bookmarkStart w:id="0" w:name="_GoBack"/>
      <w:bookmarkEnd w:id="0"/>
    </w:p>
    <w:p w:rsidR="007D0119" w:rsidRDefault="007B7474" w:rsidP="00AA4819">
      <w:pPr>
        <w:pStyle w:val="ListParagraph"/>
        <w:numPr>
          <w:ilvl w:val="0"/>
          <w:numId w:val="1"/>
        </w:numPr>
      </w:pPr>
      <w:r>
        <w:rPr>
          <w:b/>
        </w:rPr>
        <w:t>Stronger Partnerships with</w:t>
      </w:r>
      <w:r w:rsidR="00AA4819" w:rsidRPr="00427C78">
        <w:rPr>
          <w:b/>
        </w:rPr>
        <w:t xml:space="preserve"> MNOs:</w:t>
      </w:r>
      <w:r w:rsidR="00AA4819">
        <w:t xml:space="preserve"> LTE</w:t>
      </w:r>
      <w:r w:rsidR="002A41C6">
        <w:t xml:space="preserve"> </w:t>
      </w:r>
      <w:r w:rsidR="00AA4819">
        <w:t xml:space="preserve">wearables require contracts </w:t>
      </w:r>
      <w:r w:rsidR="002A41C6">
        <w:t xml:space="preserve">to have </w:t>
      </w:r>
      <w:r w:rsidR="00AA4819">
        <w:t xml:space="preserve">access to </w:t>
      </w:r>
      <w:r w:rsidR="002A41C6">
        <w:t xml:space="preserve">the </w:t>
      </w:r>
      <w:r w:rsidR="00AA4819">
        <w:t xml:space="preserve">network that keeps the device always connected. MNOs can </w:t>
      </w:r>
      <w:r w:rsidR="00427C78">
        <w:t xml:space="preserve">offer installment plans with device sales price and services. </w:t>
      </w:r>
      <w:r w:rsidR="002A41C6">
        <w:t>Assuming that kids’ wearables would consume less data and be used actively for communication purposes, MNOs would see the benefit in offering such a device in their portfolio</w:t>
      </w:r>
    </w:p>
    <w:p w:rsidR="007D0119" w:rsidRPr="001D3B7D" w:rsidRDefault="007D0119" w:rsidP="007D0119"/>
    <w:sectPr w:rsidR="007D0119" w:rsidRPr="001D3B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9A7" w:rsidRDefault="003319A7" w:rsidP="00F9002E">
      <w:pPr>
        <w:spacing w:after="0" w:line="240" w:lineRule="auto"/>
      </w:pPr>
      <w:r>
        <w:separator/>
      </w:r>
    </w:p>
  </w:endnote>
  <w:endnote w:type="continuationSeparator" w:id="0">
    <w:p w:rsidR="003319A7" w:rsidRDefault="003319A7" w:rsidP="00F90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9A7" w:rsidRDefault="003319A7" w:rsidP="00F9002E">
      <w:pPr>
        <w:spacing w:after="0" w:line="240" w:lineRule="auto"/>
      </w:pPr>
      <w:r>
        <w:separator/>
      </w:r>
    </w:p>
  </w:footnote>
  <w:footnote w:type="continuationSeparator" w:id="0">
    <w:p w:rsidR="003319A7" w:rsidRDefault="003319A7" w:rsidP="00F9002E">
      <w:pPr>
        <w:spacing w:after="0" w:line="240" w:lineRule="auto"/>
      </w:pPr>
      <w:r>
        <w:continuationSeparator/>
      </w:r>
    </w:p>
  </w:footnote>
  <w:footnote w:id="1">
    <w:p w:rsidR="00F9002E" w:rsidRDefault="00F9002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996A9D">
          <w:rPr>
            <w:rStyle w:val="Hyperlink"/>
          </w:rPr>
          <w:t>https://www.pewresearch.org/internet/2020/07/28/parenting-approaches-and-concerns-related-to-digital-devices/</w:t>
        </w:r>
      </w:hyperlink>
      <w:r>
        <w:t xml:space="preserve"> </w:t>
      </w:r>
    </w:p>
  </w:footnote>
  <w:footnote w:id="2">
    <w:p w:rsidR="00F9002E" w:rsidRDefault="00F9002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996A9D">
          <w:rPr>
            <w:rStyle w:val="Hyperlink"/>
          </w:rPr>
          <w:t>https://www.statista.com/forecasts/1101101/wearable-devices-ownership-in-selected-countries</w:t>
        </w:r>
      </w:hyperlink>
      <w:r>
        <w:t xml:space="preserve"> </w:t>
      </w:r>
    </w:p>
  </w:footnote>
  <w:footnote w:id="3">
    <w:p w:rsidR="001D3B7D" w:rsidRDefault="001D3B7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Pr="00996A9D">
          <w:rPr>
            <w:rStyle w:val="Hyperlink"/>
          </w:rPr>
          <w:t>https://www.statista.com/statistics/1110843/market-share-of-kids-smartwatch-shipment-worldwide-by-brand/</w:t>
        </w:r>
      </w:hyperlink>
      <w:r>
        <w:t xml:space="preserve"> </w:t>
      </w:r>
    </w:p>
  </w:footnote>
  <w:footnote w:id="4">
    <w:p w:rsidR="00484E8D" w:rsidRDefault="00484E8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" w:history="1">
        <w:r w:rsidRPr="00D673AB">
          <w:rPr>
            <w:rStyle w:val="Hyperlink"/>
          </w:rPr>
          <w:t>https://www.apple.com/newsroom/2020/09/apple-extends-the-apple-watch-experience-to-the-entire-family/</w:t>
        </w:r>
      </w:hyperlink>
      <w:r>
        <w:t xml:space="preserve"> </w:t>
      </w:r>
    </w:p>
  </w:footnote>
  <w:footnote w:id="5">
    <w:p w:rsidR="00CD7432" w:rsidRDefault="00CD743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D7432">
        <w:t>https://www.statista.com/statistics/524830/global-smartwatch-vendors-market-share/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C7545"/>
    <w:multiLevelType w:val="hybridMultilevel"/>
    <w:tmpl w:val="F08A6770"/>
    <w:lvl w:ilvl="0" w:tplc="9AEE264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3D9"/>
    <w:rsid w:val="00012186"/>
    <w:rsid w:val="00056893"/>
    <w:rsid w:val="000B633A"/>
    <w:rsid w:val="0017098E"/>
    <w:rsid w:val="001A4B5C"/>
    <w:rsid w:val="001D3B7D"/>
    <w:rsid w:val="002A41C6"/>
    <w:rsid w:val="002B7361"/>
    <w:rsid w:val="002C4BB9"/>
    <w:rsid w:val="003039C6"/>
    <w:rsid w:val="003319A7"/>
    <w:rsid w:val="00346EF0"/>
    <w:rsid w:val="00356F96"/>
    <w:rsid w:val="003C6D16"/>
    <w:rsid w:val="00427C78"/>
    <w:rsid w:val="00484E8D"/>
    <w:rsid w:val="004D5B4B"/>
    <w:rsid w:val="00592CBC"/>
    <w:rsid w:val="007B7474"/>
    <w:rsid w:val="007D0119"/>
    <w:rsid w:val="00813CA5"/>
    <w:rsid w:val="0084538E"/>
    <w:rsid w:val="00884200"/>
    <w:rsid w:val="008B4F54"/>
    <w:rsid w:val="008F7102"/>
    <w:rsid w:val="00AA4819"/>
    <w:rsid w:val="00C73246"/>
    <w:rsid w:val="00CD7432"/>
    <w:rsid w:val="00D66EAB"/>
    <w:rsid w:val="00E813D9"/>
    <w:rsid w:val="00F43E3F"/>
    <w:rsid w:val="00F67E87"/>
    <w:rsid w:val="00F9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2D4A1"/>
  <w15:chartTrackingRefBased/>
  <w15:docId w15:val="{E4E7D188-59D8-42CB-B629-FE31DCB89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01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13D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9002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002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9002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9002E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D01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84E8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84E8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84E8D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3C6D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tatista.com/statistics/1110843/market-share-of-kids-smartwatch-shipment-worldwide-by-brand/" TargetMode="External"/><Relationship Id="rId2" Type="http://schemas.openxmlformats.org/officeDocument/2006/relationships/hyperlink" Target="https://www.statista.com/forecasts/1101101/wearable-devices-ownership-in-selected-countries" TargetMode="External"/><Relationship Id="rId1" Type="http://schemas.openxmlformats.org/officeDocument/2006/relationships/hyperlink" Target="https://www.pewresearch.org/internet/2020/07/28/parenting-approaches-and-concerns-related-to-digital-devices/" TargetMode="External"/><Relationship Id="rId4" Type="http://schemas.openxmlformats.org/officeDocument/2006/relationships/hyperlink" Target="https://www.apple.com/newsroom/2020/09/apple-extends-the-apple-watch-experience-to-the-entire-famil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PewResearchCenter</b:Tag>
    <b:SourceType>InternetSite</b:SourceType>
    <b:Guid>{DE9D707C-4476-44FF-9FEF-42648082308D}</b:Guid>
    <b:URL>https://www.pewresearch.org/internet/2020/07/28/parenting-approaches-and-concerns-related-to-digital-devices/</b:URL>
    <b:RefOrder>1</b:RefOrder>
  </b:Source>
  <b:Source>
    <b:Tag>GlobalConsumerSurvey</b:Tag>
    <b:SourceType>InternetSite</b:SourceType>
    <b:Guid>{ED85B86F-2DCA-46E9-8022-E6C623B556F7}</b:Guid>
    <b:URL>https://www.statista.com/forecasts/1101101/wearable-devices-ownership-in-selected-countries</b:URL>
    <b:RefOrder>2</b:RefOrder>
  </b:Source>
</b:Sources>
</file>

<file path=customXml/itemProps1.xml><?xml version="1.0" encoding="utf-8"?>
<ds:datastoreItem xmlns:ds="http://schemas.openxmlformats.org/officeDocument/2006/customXml" ds:itemID="{5C453252-F373-4C7F-A26A-6617C4698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Samsung Research America Inc</Company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Fulya Yilmaz/TTT Part 1 /SRA/Professional/Samsung Electronics</dc:creator>
  <cp:keywords/>
  <dc:description/>
  <cp:lastModifiedBy>Fulya Yilmaz/TTT Part 1 /SRA/Professional/Samsung Electronics</cp:lastModifiedBy>
  <cp:revision>7</cp:revision>
  <dcterms:created xsi:type="dcterms:W3CDTF">2020-10-13T04:13:00Z</dcterms:created>
  <dcterms:modified xsi:type="dcterms:W3CDTF">2020-10-13T19:44:00Z</dcterms:modified>
</cp:coreProperties>
</file>